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noProof/>
          <w:lang w:val="es-BO" w:eastAsia="es-BO"/>
        </w:rPr>
        <w:drawing>
          <wp:inline distT="0" distB="0" distL="0" distR="0">
            <wp:extent cx="4171950" cy="1828800"/>
            <wp:effectExtent l="0" t="0" r="0" b="0"/>
            <wp:docPr id="1" name="Imagen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40662" w:rsidRDefault="00140662" w:rsidP="00140662">
      <w:pPr>
        <w:pStyle w:val="TitleCover"/>
        <w:pBdr>
          <w:top w:val="single" w:sz="48" w:space="27" w:color="auto"/>
        </w:pBdr>
        <w:spacing w:line="240" w:lineRule="auto"/>
        <w:jc w:val="center"/>
        <w:outlineLvl w:val="0"/>
        <w:rPr>
          <w:rFonts w:ascii="Arial" w:hAnsi="Arial" w:cs="Arial"/>
          <w:sz w:val="48"/>
          <w:lang w:val="es-BO"/>
        </w:rPr>
      </w:pPr>
      <w:r w:rsidRPr="0028752C">
        <w:rPr>
          <w:rFonts w:ascii="Arial" w:hAnsi="Arial" w:cs="Arial"/>
          <w:sz w:val="48"/>
          <w:lang w:val="es-BO"/>
        </w:rPr>
        <w:t>SERVICIO NACIONAL DE PATRIMONIO</w:t>
      </w:r>
      <w:r>
        <w:rPr>
          <w:rFonts w:ascii="Arial" w:hAnsi="Arial" w:cs="Arial"/>
          <w:sz w:val="48"/>
          <w:lang w:val="es-BO"/>
        </w:rPr>
        <w:t xml:space="preserve"> DEL E</w:t>
      </w:r>
      <w:r w:rsidRPr="0028752C">
        <w:rPr>
          <w:rFonts w:ascii="Arial" w:hAnsi="Arial" w:cs="Arial"/>
          <w:sz w:val="48"/>
          <w:lang w:val="es-BO"/>
        </w:rPr>
        <w:t>STADO</w:t>
      </w:r>
    </w:p>
    <w:p w:rsidR="00140662" w:rsidRPr="00F773A3" w:rsidRDefault="00140662" w:rsidP="00140662">
      <w:pPr>
        <w:jc w:val="center"/>
        <w:rPr>
          <w:rFonts w:ascii="Arial" w:hAnsi="Arial" w:cs="Arial"/>
          <w:sz w:val="48"/>
          <w:szCs w:val="48"/>
          <w:lang w:val="es-BO"/>
        </w:rPr>
      </w:pPr>
      <w:r w:rsidRPr="00F773A3">
        <w:rPr>
          <w:rFonts w:ascii="Arial" w:hAnsi="Arial" w:cs="Arial"/>
          <w:sz w:val="48"/>
          <w:szCs w:val="48"/>
          <w:lang w:val="es-BO"/>
        </w:rPr>
        <w:t>SENAPE</w:t>
      </w:r>
    </w:p>
    <w:p w:rsidR="00140662" w:rsidRPr="0028752C" w:rsidRDefault="00140662" w:rsidP="00140662">
      <w:pPr>
        <w:rPr>
          <w:rFonts w:ascii="Arial" w:hAnsi="Arial" w:cs="Arial"/>
          <w:lang w:val="es-BO"/>
        </w:rPr>
      </w:pPr>
    </w:p>
    <w:p w:rsidR="00140662" w:rsidRPr="0028752C" w:rsidRDefault="00140662" w:rsidP="00140662">
      <w:pPr>
        <w:rPr>
          <w:rFonts w:ascii="Arial" w:hAnsi="Arial" w:cs="Arial"/>
          <w:lang w:val="es-BO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475"/>
        <w:gridCol w:w="6617"/>
      </w:tblGrid>
      <w:tr w:rsidR="00140662" w:rsidRPr="00140662" w:rsidTr="0021533D">
        <w:tblPrEx>
          <w:tblCellMar>
            <w:top w:w="0" w:type="dxa"/>
            <w:bottom w:w="0" w:type="dxa"/>
          </w:tblCellMar>
        </w:tblPrEx>
        <w:tc>
          <w:tcPr>
            <w:tcW w:w="2475" w:type="dxa"/>
          </w:tcPr>
          <w:p w:rsidR="00140662" w:rsidRPr="00140662" w:rsidRDefault="00140662" w:rsidP="0021533D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Century Gothic" w:hAnsi="Century Gothic" w:cs="Arial"/>
                <w:b w:val="0"/>
                <w:sz w:val="36"/>
                <w:szCs w:val="36"/>
                <w:lang w:val="es-BO"/>
              </w:rPr>
            </w:pPr>
          </w:p>
        </w:tc>
        <w:tc>
          <w:tcPr>
            <w:tcW w:w="6617" w:type="dxa"/>
          </w:tcPr>
          <w:p w:rsidR="00140662" w:rsidRPr="00140662" w:rsidRDefault="00140662" w:rsidP="0021533D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Century Gothic" w:hAnsi="Century Gothic" w:cs="Arial"/>
                <w:b w:val="0"/>
                <w:sz w:val="36"/>
                <w:szCs w:val="36"/>
                <w:lang w:val="es-BO"/>
              </w:rPr>
            </w:pPr>
            <w:bookmarkStart w:id="0" w:name="_Toc371416975"/>
            <w:bookmarkStart w:id="1" w:name="_Toc371417066"/>
          </w:p>
          <w:bookmarkEnd w:id="0"/>
          <w:bookmarkEnd w:id="1"/>
          <w:p w:rsidR="00140662" w:rsidRPr="00021E53" w:rsidRDefault="00140662" w:rsidP="0021533D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Century Gothic" w:hAnsi="Century Gothic" w:cs="Arial"/>
                <w:sz w:val="40"/>
                <w:szCs w:val="40"/>
              </w:rPr>
            </w:pPr>
            <w:r w:rsidRPr="00021E53">
              <w:rPr>
                <w:rFonts w:ascii="Century Gothic" w:hAnsi="Century Gothic" w:cs="Arial"/>
                <w:sz w:val="40"/>
                <w:szCs w:val="40"/>
              </w:rPr>
              <w:t>ESPECIFICACIONES TECNICAS</w:t>
            </w:r>
          </w:p>
          <w:p w:rsidR="00140662" w:rsidRPr="00140662" w:rsidRDefault="00140662" w:rsidP="0021533D">
            <w:pPr>
              <w:pStyle w:val="Textoindependiente"/>
              <w:rPr>
                <w:rFonts w:ascii="Century Gothic" w:hAnsi="Century Gothic" w:cs="Arial"/>
                <w:sz w:val="36"/>
                <w:szCs w:val="36"/>
                <w:lang w:val="es-BO"/>
              </w:rPr>
            </w:pPr>
          </w:p>
          <w:p w:rsidR="00140662" w:rsidRPr="00140662" w:rsidRDefault="00140662" w:rsidP="0021533D">
            <w:pPr>
              <w:pStyle w:val="Textoindependiente"/>
              <w:rPr>
                <w:rFonts w:ascii="Century Gothic" w:hAnsi="Century Gothic" w:cs="Arial"/>
                <w:sz w:val="36"/>
                <w:szCs w:val="36"/>
                <w:lang w:val="es-BO"/>
              </w:rPr>
            </w:pPr>
            <w:r w:rsidRPr="00140662">
              <w:rPr>
                <w:rFonts w:ascii="Century Gothic" w:hAnsi="Century Gothic" w:cs="Arial"/>
                <w:sz w:val="36"/>
                <w:szCs w:val="36"/>
                <w:lang w:val="es-BO"/>
              </w:rPr>
              <w:t>ADQUISICIÓN DE LICENCIAS DE ANTIVIRUS Y FILTRADO DE CONTENIDOS WEB</w:t>
            </w:r>
          </w:p>
        </w:tc>
      </w:tr>
    </w:tbl>
    <w:p w:rsidR="00140662" w:rsidRPr="00140662" w:rsidRDefault="00140662" w:rsidP="002F5736">
      <w:pPr>
        <w:jc w:val="center"/>
        <w:rPr>
          <w:rFonts w:ascii="Century Gothic" w:hAnsi="Century Gothic" w:cs="Arial"/>
          <w:b/>
          <w:sz w:val="36"/>
          <w:szCs w:val="36"/>
          <w:lang w:val="es-BO"/>
        </w:rPr>
      </w:pP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021E53" w:rsidRDefault="00021E53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021E53" w:rsidRDefault="00021E53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021E53" w:rsidRDefault="00021E53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140662" w:rsidRDefault="00140662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2F5736" w:rsidRPr="003E72C9" w:rsidRDefault="002F5736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3E72C9">
        <w:rPr>
          <w:rFonts w:asciiTheme="minorHAnsi" w:hAnsiTheme="minorHAnsi" w:cs="Arial"/>
          <w:b/>
          <w:sz w:val="20"/>
          <w:szCs w:val="20"/>
        </w:rPr>
        <w:lastRenderedPageBreak/>
        <w:t>FORMULARIO C-1</w:t>
      </w:r>
    </w:p>
    <w:p w:rsidR="002F5736" w:rsidRPr="003E72C9" w:rsidRDefault="002F5736" w:rsidP="002F573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3E72C9">
        <w:rPr>
          <w:rFonts w:asciiTheme="minorHAnsi" w:hAnsiTheme="minorHAnsi" w:cs="Arial"/>
          <w:b/>
          <w:sz w:val="20"/>
          <w:szCs w:val="20"/>
        </w:rPr>
        <w:t>ESPECIFICACIONES TÉCNICAS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6"/>
        <w:gridCol w:w="4225"/>
      </w:tblGrid>
      <w:tr w:rsidR="003E0101" w:rsidRPr="003E72C9" w:rsidTr="00EE6910">
        <w:trPr>
          <w:trHeight w:val="315"/>
        </w:trPr>
        <w:tc>
          <w:tcPr>
            <w:tcW w:w="5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3E0101" w:rsidRPr="003E0101" w:rsidRDefault="003E0101" w:rsidP="003E01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010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 ser llenado por la Entidad convocante</w:t>
            </w:r>
          </w:p>
          <w:p w:rsidR="003E0101" w:rsidRPr="003E0101" w:rsidRDefault="003E0101" w:rsidP="003E01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010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(llenar las Especificaciones Técnicas de manera previa a la publicación del DBC)</w:t>
            </w:r>
          </w:p>
        </w:tc>
        <w:tc>
          <w:tcPr>
            <w:tcW w:w="4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E0101" w:rsidRPr="003E0101" w:rsidRDefault="003E0101" w:rsidP="003E010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3E0101">
              <w:rPr>
                <w:rFonts w:ascii="Calibri" w:hAnsi="Calibri"/>
                <w:b/>
                <w:color w:val="000000"/>
                <w:sz w:val="20"/>
                <w:szCs w:val="20"/>
              </w:rPr>
              <w:t>Para ser llenado por el proponente al momento de elaborar su propuesta</w:t>
            </w:r>
          </w:p>
        </w:tc>
      </w:tr>
      <w:tr w:rsidR="003E0101" w:rsidRPr="003E72C9" w:rsidTr="00EE6910">
        <w:trPr>
          <w:trHeight w:val="315"/>
        </w:trPr>
        <w:tc>
          <w:tcPr>
            <w:tcW w:w="5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3E0101" w:rsidRPr="003E0101" w:rsidRDefault="003E0101" w:rsidP="003E0101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3E010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Característica Solicitada (*)</w:t>
            </w:r>
          </w:p>
        </w:tc>
        <w:tc>
          <w:tcPr>
            <w:tcW w:w="4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3E0101" w:rsidRPr="003E0101" w:rsidRDefault="003E0101" w:rsidP="003E0101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 w:rsidRPr="003E0101">
              <w:rPr>
                <w:rFonts w:ascii="Calibri" w:hAnsi="Calibri"/>
                <w:b/>
                <w:color w:val="000000"/>
                <w:sz w:val="20"/>
                <w:szCs w:val="20"/>
              </w:rPr>
              <w:t>Característica</w:t>
            </w:r>
            <w:r w:rsidRPr="003E0101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3E0101">
              <w:rPr>
                <w:rFonts w:ascii="Calibri" w:hAnsi="Calibri"/>
                <w:b/>
                <w:color w:val="000000"/>
                <w:sz w:val="20"/>
                <w:szCs w:val="20"/>
              </w:rPr>
              <w:t>Propuesta</w:t>
            </w:r>
            <w:r w:rsidRPr="003E0101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 xml:space="preserve"> (**)</w:t>
            </w:r>
          </w:p>
        </w:tc>
      </w:tr>
      <w:tr w:rsidR="003E0101" w:rsidRPr="00E53D14" w:rsidTr="00EE6910">
        <w:trPr>
          <w:trHeight w:val="315"/>
        </w:trPr>
        <w:tc>
          <w:tcPr>
            <w:tcW w:w="5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0101" w:rsidRPr="00E53D14" w:rsidRDefault="003E0101" w:rsidP="003E010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SOLUCION DE SEGURIDAD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ANTIVIRUS</w:t>
            </w:r>
          </w:p>
        </w:tc>
        <w:tc>
          <w:tcPr>
            <w:tcW w:w="4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E0101" w:rsidRPr="003E0101" w:rsidTr="00EE6910">
        <w:trPr>
          <w:trHeight w:val="342"/>
        </w:trPr>
        <w:tc>
          <w:tcPr>
            <w:tcW w:w="5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0101" w:rsidRPr="003E0101" w:rsidRDefault="003E0101" w:rsidP="00E24A9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E0101">
              <w:rPr>
                <w:rFonts w:ascii="Calibri" w:hAnsi="Calibri"/>
                <w:color w:val="000000"/>
                <w:sz w:val="20"/>
                <w:szCs w:val="20"/>
              </w:rPr>
              <w:t xml:space="preserve">Cantidad de licencias solicitadas: Mayor </w:t>
            </w:r>
            <w:r w:rsidR="00E24A9B">
              <w:rPr>
                <w:rFonts w:ascii="Calibri" w:hAnsi="Calibri"/>
                <w:color w:val="000000"/>
                <w:sz w:val="20"/>
                <w:szCs w:val="20"/>
              </w:rPr>
              <w:t xml:space="preserve">o igual </w:t>
            </w:r>
            <w:r w:rsidRPr="003E0101">
              <w:rPr>
                <w:rFonts w:ascii="Calibri" w:hAnsi="Calibri"/>
                <w:color w:val="000000"/>
                <w:sz w:val="20"/>
                <w:szCs w:val="20"/>
              </w:rPr>
              <w:t>a 1</w:t>
            </w:r>
            <w:r w:rsidR="00E24A9B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Pr="003E0101">
              <w:rPr>
                <w:rFonts w:ascii="Calibri" w:hAnsi="Calibri"/>
                <w:color w:val="000000"/>
                <w:sz w:val="20"/>
                <w:szCs w:val="20"/>
              </w:rPr>
              <w:t>0 licencias</w:t>
            </w:r>
          </w:p>
        </w:tc>
        <w:tc>
          <w:tcPr>
            <w:tcW w:w="4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101" w:rsidRPr="003E0101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E0101" w:rsidRPr="00E53D14" w:rsidTr="00EE6910">
        <w:trPr>
          <w:trHeight w:val="31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Licenciamiento y servicios de un año (365 días)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E0101" w:rsidRPr="00E53D14" w:rsidTr="00EE6910">
        <w:trPr>
          <w:trHeight w:val="52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Protección con modelo de distribución –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SaaS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Software as a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Service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(Software como servicio)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E0101" w:rsidRPr="00E53D14" w:rsidTr="00EE6910">
        <w:trPr>
          <w:trHeight w:val="52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Infraestructura hospedada en el fabricante, Consola , Base de datos, Servidor de Administración etc.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E0101" w:rsidRPr="00E53D14" w:rsidTr="00EE6910">
        <w:trPr>
          <w:trHeight w:val="34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Deberá realizar búsquedas en la red de equipos no protegidos.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E0101" w:rsidRPr="00E53D14" w:rsidTr="00EE6910">
        <w:trPr>
          <w:trHeight w:val="103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0101" w:rsidRDefault="003E0101" w:rsidP="00D751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Consola Web con acceso seguro por puerto </w:t>
            </w:r>
            <w:r w:rsidR="00D75153">
              <w:rPr>
                <w:rFonts w:ascii="Calibri" w:hAnsi="Calibri"/>
                <w:color w:val="000000"/>
                <w:sz w:val="20"/>
                <w:szCs w:val="20"/>
              </w:rPr>
              <w:t xml:space="preserve">HTTPS </w:t>
            </w:r>
            <w:r w:rsidR="00D75153" w:rsidRPr="00E53D14">
              <w:rPr>
                <w:rFonts w:ascii="Calibri" w:hAnsi="Calibri"/>
                <w:color w:val="000000"/>
                <w:sz w:val="20"/>
                <w:szCs w:val="20"/>
              </w:rPr>
              <w:t>y http encriptado y comprimido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, se podrá crear más de un usuario. Los usuarios creados deberán tener la opción de monitorización, administrador de seguridad y control total.</w:t>
            </w:r>
          </w:p>
          <w:p w:rsidR="005523FC" w:rsidRDefault="005523FC" w:rsidP="00D7515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5523FC" w:rsidRPr="00E53D14" w:rsidRDefault="005523FC" w:rsidP="005523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Servicio de Alojamiento (Servicio Gestionado en el fabricante),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debe estar disponible 24x7x365.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E0101" w:rsidRPr="00E53D14" w:rsidTr="00EE6910">
        <w:trPr>
          <w:trHeight w:val="78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La Consola Web deberá permitir la integración con herramientas de administración remota como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Teamviewer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, VNC,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Logmein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E0101" w:rsidRPr="00E53D14" w:rsidTr="00EE6910">
        <w:trPr>
          <w:trHeight w:val="78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0101" w:rsidRDefault="003E0101" w:rsidP="00D751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Deberá permitir desde la consola delegar la gestión y unificación de licencias por el proveedor de seguridad o fabricante</w:t>
            </w:r>
            <w:r w:rsidR="00D75153">
              <w:rPr>
                <w:rFonts w:ascii="Calibri" w:hAnsi="Calibri"/>
                <w:color w:val="000000"/>
                <w:sz w:val="20"/>
                <w:szCs w:val="20"/>
              </w:rPr>
              <w:t xml:space="preserve">, además de </w:t>
            </w:r>
            <w:r w:rsidR="00D75153" w:rsidRPr="00E53D14">
              <w:rPr>
                <w:rFonts w:ascii="Calibri" w:hAnsi="Calibri"/>
                <w:color w:val="000000"/>
                <w:sz w:val="20"/>
                <w:szCs w:val="20"/>
              </w:rPr>
              <w:t>permitir organizar el control de seguridad en las máquinas en grupos, a los cuales se podrá limitar la cantidad de equipos pertenecientes, límite de instalaciones con el perfil del grupo</w:t>
            </w:r>
            <w:r w:rsidR="005523FC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5523FC" w:rsidRDefault="005523FC" w:rsidP="00D751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Deberá permitir establecer una contraseña desde la consola web para la desinstalación del agente de comunicaciones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5523FC" w:rsidRPr="00E53D14" w:rsidRDefault="005523FC" w:rsidP="00D751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Deberá permitir la administración delegando recursos de control a oficinas remotas, Divisiones o Departamentos de la Institución, sin pérdida del control centralizado en la Oficina principal o Área de Sistemas Central de la institución.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E0101" w:rsidRPr="00E53D14" w:rsidTr="00EE6910">
        <w:trPr>
          <w:trHeight w:val="129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0101" w:rsidRPr="00E53D14" w:rsidRDefault="00BD4FE2" w:rsidP="00D751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</w:t>
            </w:r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o debe requerir hardware ni software adicional. No deberá instalarse ni desplegarse ningún servicio que ocupe servicios de red o recursos en un equipo como </w:t>
            </w:r>
            <w:r w:rsidR="002B6156" w:rsidRPr="00E53D14">
              <w:rPr>
                <w:rFonts w:ascii="Calibri" w:hAnsi="Calibri"/>
                <w:color w:val="000000"/>
                <w:sz w:val="20"/>
                <w:szCs w:val="20"/>
              </w:rPr>
              <w:t>Ej.</w:t>
            </w:r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: Internet </w:t>
            </w:r>
            <w:proofErr w:type="spellStart"/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>Information</w:t>
            </w:r>
            <w:proofErr w:type="spellEnd"/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Server, </w:t>
            </w:r>
            <w:proofErr w:type="spellStart"/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>Crystal</w:t>
            </w:r>
            <w:proofErr w:type="spellEnd"/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>Reports</w:t>
            </w:r>
            <w:proofErr w:type="spellEnd"/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, SQL Server, </w:t>
            </w:r>
            <w:proofErr w:type="spellStart"/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>MySQL</w:t>
            </w:r>
            <w:proofErr w:type="spellEnd"/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y Microsoft Management </w:t>
            </w:r>
            <w:proofErr w:type="spellStart"/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>Console</w:t>
            </w:r>
            <w:proofErr w:type="spellEnd"/>
            <w:r w:rsidR="003E0101" w:rsidRPr="00E53D14">
              <w:rPr>
                <w:rFonts w:ascii="Calibri" w:hAnsi="Calibri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E0101" w:rsidRPr="00E53D14" w:rsidTr="00EE6910">
        <w:trPr>
          <w:trHeight w:val="31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Debe contar con las siguientes protecciones mínimas: </w:t>
            </w:r>
          </w:p>
          <w:p w:rsidR="003E0101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Anti-spyware</w:t>
            </w:r>
            <w:r w:rsidR="00BD4FE2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BD4FE2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Anti-</w:t>
            </w:r>
            <w:proofErr w:type="spellStart"/>
            <w:r w:rsidR="00BD4FE2" w:rsidRPr="00E53D14">
              <w:rPr>
                <w:rFonts w:ascii="Calibri" w:hAnsi="Calibri"/>
                <w:color w:val="000000"/>
                <w:sz w:val="20"/>
                <w:szCs w:val="20"/>
              </w:rPr>
              <w:t>rootkit</w:t>
            </w:r>
            <w:proofErr w:type="spellEnd"/>
            <w:r w:rsidR="00BD4FE2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BD4FE2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Anti-</w:t>
            </w:r>
            <w:proofErr w:type="spellStart"/>
            <w:r w:rsidR="00BD4FE2" w:rsidRPr="00E53D14">
              <w:rPr>
                <w:rFonts w:ascii="Calibri" w:hAnsi="Calibri"/>
                <w:color w:val="000000"/>
                <w:sz w:val="20"/>
                <w:szCs w:val="20"/>
              </w:rPr>
              <w:t>phishing</w:t>
            </w:r>
            <w:proofErr w:type="spellEnd"/>
            <w:r w:rsidR="00BD4FE2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BD4FE2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Detección Proactiva (Heurístico) antimalware</w:t>
            </w:r>
            <w:r w:rsidR="00BD4FE2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BD4FE2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Protección E-mail</w:t>
            </w:r>
            <w:r w:rsidR="00BD4FE2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BD4FE2" w:rsidRPr="00E53D14">
              <w:rPr>
                <w:rFonts w:ascii="Calibri" w:hAnsi="Calibri"/>
                <w:color w:val="000000"/>
                <w:sz w:val="20"/>
                <w:szCs w:val="20"/>
              </w:rPr>
              <w:t>Protección para mensajería instantánea</w:t>
            </w:r>
            <w:r w:rsidR="00BD4FE2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BD4FE2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Protección para robo de identidad</w:t>
            </w:r>
            <w:r w:rsidR="00BD4FE2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="00BD4FE2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Protección para MS Exchange</w:t>
            </w:r>
            <w:r w:rsidR="00BD4FE2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D4FE2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Filtro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Antispam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para </w:t>
            </w:r>
            <w:proofErr w:type="gram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trafico</w:t>
            </w:r>
            <w:proofErr w:type="gram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entrante y saliente, además de análisis de los buzones de mail y de transporte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0101" w:rsidRPr="00E53D14" w:rsidRDefault="003E0101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1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Firewall Personal gestionado, que cuente con: Filtrado de 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aplicaciones; Filtro de acceso a redes (por direcciones, puertos y protocolos); Prevención  que  cuente con un detector y bloqueador de intrusiones IDS; Prevención de virus de red  con detección y bloqueo de intentos de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exploits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realizados mediante técnicas de desbordamiento de buffer y Configuraciones basadas en Zonas (red de Confianza y red Pública) que pueda ser administrada de manera centralizada o desde el cliente.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BD4FE2" w:rsidRPr="00E53D14" w:rsidTr="00EE6910">
        <w:trPr>
          <w:trHeight w:val="52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BD4FE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Filtro de Navegación HTTP/HTTPS, filtrado de navegación por perfiles y por al menos 50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categorías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sin la necesidad de instalar complementos o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plugins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en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los navegadores web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78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Deberá contar con una tecnología que analice los archivos trasmitidos por mensajería instantánea IM antes que accedan al PC.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78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Deberá contar con una tecnología que analice los archivos adjuntos en correo SMTP, POP3 y MAPI antes que accedan al PC.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180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Default="00BD4FE2" w:rsidP="00F761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Deberá contar con sistema de c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ontrol de dispositivos (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Device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Control)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en el mismo cliente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 xml:space="preserve"> Que permita las siguientes configuraciones a los dispositivos:</w:t>
            </w:r>
          </w:p>
          <w:p w:rsidR="00F76101" w:rsidRDefault="00F76101" w:rsidP="00F761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USB, HDD - Bloquear , permitir lectura, Permitir lectura y escritura</w:t>
            </w:r>
          </w:p>
          <w:p w:rsidR="00F76101" w:rsidRDefault="00F76101" w:rsidP="00F761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CD/DVD - Bloquear, permitir lectura, Permitir lectura y escritura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F76101" w:rsidRDefault="00F76101" w:rsidP="00F761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BLUETOOTH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Bloquear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Desb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loquear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  <w:p w:rsidR="00F76101" w:rsidRDefault="00F76101" w:rsidP="00F761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DISPOSITIVOS DE IMAGENES como Cámaras web,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scanners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o similares.- Bloquear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Desb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loquear</w:t>
            </w:r>
          </w:p>
          <w:p w:rsidR="00F76101" w:rsidRDefault="00F76101" w:rsidP="00F761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MODEMS, se refiere a </w:t>
            </w:r>
            <w:r w:rsidR="002B6156" w:rsidRPr="00E53D14">
              <w:rPr>
                <w:rFonts w:ascii="Calibri" w:hAnsi="Calibri"/>
                <w:color w:val="000000"/>
                <w:sz w:val="20"/>
                <w:szCs w:val="20"/>
              </w:rPr>
              <w:t>módems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USB </w:t>
            </w:r>
            <w:proofErr w:type="gram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3G ,</w:t>
            </w:r>
            <w:proofErr w:type="gram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usados como métodos de navegación con operadores por redes de operadores como ENTEL, TIGO y VIVA o similares.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–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Bloquear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Desb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loquear</w:t>
            </w:r>
          </w:p>
          <w:p w:rsidR="00F76101" w:rsidRPr="00E53D14" w:rsidRDefault="00F76101" w:rsidP="00F7610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2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Debe contar con Herramienta de Distribución propio del fabricante.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78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F761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Deberá ser compatible para instalación por MSI compatible con herramientas de distribución estándar como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Tivoli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login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scripts,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LanDesk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, etc.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2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F76101" w:rsidP="00F761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Deberá c</w:t>
            </w:r>
            <w:r w:rsidR="00BD4FE2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ontar con Instalación vía e-mail automático para los usuarios externos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 la LAN </w:t>
            </w:r>
            <w:r w:rsidR="00BD4FE2" w:rsidRPr="00E53D14">
              <w:rPr>
                <w:rFonts w:ascii="Calibri" w:hAnsi="Calibri"/>
                <w:color w:val="000000"/>
                <w:sz w:val="20"/>
                <w:szCs w:val="20"/>
              </w:rPr>
              <w:t>con URL de instalación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2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F7610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Updates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Upgrades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76101" w:rsidRPr="00E53D14">
              <w:rPr>
                <w:rFonts w:ascii="Calibri" w:hAnsi="Calibri"/>
                <w:color w:val="000000"/>
                <w:sz w:val="20"/>
                <w:szCs w:val="20"/>
              </w:rPr>
              <w:t>de motor y ficheros de firmas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 xml:space="preserve"> mediante vía web de</w:t>
            </w:r>
            <w:r w:rsidR="00F76101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 xml:space="preserve">bajo de </w:t>
            </w:r>
            <w:r w:rsidR="00F76101" w:rsidRPr="00E53D14">
              <w:rPr>
                <w:rFonts w:ascii="Calibri" w:hAnsi="Calibri"/>
                <w:color w:val="000000"/>
                <w:sz w:val="20"/>
                <w:szCs w:val="20"/>
              </w:rPr>
              <w:t>consumo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76101" w:rsidRPr="00E53D14">
              <w:rPr>
                <w:rFonts w:ascii="Calibri" w:hAnsi="Calibri"/>
                <w:color w:val="000000"/>
                <w:sz w:val="20"/>
                <w:szCs w:val="20"/>
              </w:rPr>
              <w:t>de ancho de banda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 xml:space="preserve"> o mediante sistema P2P entre clientes</w:t>
            </w:r>
            <w:r w:rsidR="00D75153">
              <w:rPr>
                <w:rFonts w:ascii="Calibri" w:hAnsi="Calibri"/>
                <w:color w:val="000000"/>
                <w:sz w:val="20"/>
                <w:szCs w:val="20"/>
              </w:rPr>
              <w:t xml:space="preserve"> los cuales deben ser programables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r w:rsidR="00F76101" w:rsidRPr="00E53D14">
              <w:rPr>
                <w:rFonts w:ascii="Calibri" w:hAnsi="Calibri"/>
                <w:color w:val="000000"/>
                <w:sz w:val="20"/>
                <w:szCs w:val="20"/>
              </w:rPr>
              <w:t>En caso que un equipo no disponga de acceso a Internet, el producto deberá contar con una tecnología Proxy, que permita que las actualizaciones y comunicaciones necesarias se reali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>cen</w:t>
            </w:r>
            <w:r w:rsidR="00F76101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a través de otro equipo que si 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>disponga de conexión a Internet, para ello el producto ofertado d</w:t>
            </w:r>
            <w:r w:rsidR="00F76101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eberá 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>contar con mecanismo de c</w:t>
            </w:r>
            <w:r w:rsidR="00F76101" w:rsidRPr="00E53D14">
              <w:rPr>
                <w:rFonts w:ascii="Calibri" w:hAnsi="Calibri"/>
                <w:color w:val="000000"/>
                <w:sz w:val="20"/>
                <w:szCs w:val="20"/>
              </w:rPr>
              <w:t>onfigura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>ción</w:t>
            </w:r>
            <w:r w:rsidR="00F76101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>tipo</w:t>
            </w:r>
            <w:r w:rsidR="00F76101"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Proxy Estático desde la consola web para dirigir las peticiones de actualizaciones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8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Interfaz para usuario con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 xml:space="preserve"> funciones de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análisis rápidos y </w:t>
            </w:r>
            <w:r w:rsidR="00F76101">
              <w:rPr>
                <w:rFonts w:ascii="Calibri" w:hAnsi="Calibri"/>
                <w:color w:val="000000"/>
                <w:sz w:val="20"/>
                <w:szCs w:val="20"/>
              </w:rPr>
              <w:t xml:space="preserve">análisis 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completos al sistema.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1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Actualizaciones locales y bajo demanda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1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Sistemas operativos soportados para estaciones de trabajo (obligatorio): 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Windows XP (32 y 64 bits)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Windows Vista (32 y 64 bits)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Windows 7 (32 y 64 bits)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1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Windows 8 y 8.1 (32 y 64 bits)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1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Sistemas operativos soportados para Servidores (obligatorio):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Windows Server 2003 (32 y 64 bits)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Windows Server 2008 (32 y 64 bits)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15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Windows Server 2012 (32 y 64 bits) 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Sistemas de correo soportados (obligatorio):</w:t>
            </w:r>
          </w:p>
        </w:tc>
        <w:tc>
          <w:tcPr>
            <w:tcW w:w="42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Microsoft Exchange 2003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Microsoft Exchange 2010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1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Microsoft Exchange 2013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1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Sistemas operativos soportados adicionales (no obligatorio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pero se considerará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Android 2.2 y superior</w:t>
            </w:r>
          </w:p>
        </w:tc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Ubuntu 12 (32 y 64 bits)</w:t>
            </w:r>
          </w:p>
        </w:tc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140662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Red Hat Enterprise Linux 6.0 64 bits</w:t>
            </w:r>
          </w:p>
        </w:tc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Debian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Squeeze</w:t>
            </w:r>
            <w:proofErr w:type="spellEnd"/>
          </w:p>
        </w:tc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OpenSuse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12 32/64 bits</w:t>
            </w:r>
          </w:p>
        </w:tc>
        <w:tc>
          <w:tcPr>
            <w:tcW w:w="4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3E0101" w:rsidTr="00EE6910">
        <w:trPr>
          <w:trHeight w:val="31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D4FE2" w:rsidRPr="00140662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  <w:lang w:val="es-BO"/>
              </w:rPr>
            </w:pPr>
            <w:proofErr w:type="spellStart"/>
            <w:r w:rsidRPr="00140662">
              <w:rPr>
                <w:rFonts w:ascii="Calibri" w:hAnsi="Calibri"/>
                <w:color w:val="000000"/>
                <w:sz w:val="20"/>
                <w:szCs w:val="20"/>
                <w:lang w:val="es-BO"/>
              </w:rPr>
              <w:t>Suse</w:t>
            </w:r>
            <w:proofErr w:type="spellEnd"/>
            <w:r w:rsidRPr="00140662">
              <w:rPr>
                <w:rFonts w:ascii="Calibri" w:hAnsi="Calibri"/>
                <w:color w:val="000000"/>
                <w:sz w:val="20"/>
                <w:szCs w:val="20"/>
                <w:lang w:val="es-BO"/>
              </w:rPr>
              <w:t xml:space="preserve"> Enterprise Server 11SP2 64 bits</w:t>
            </w:r>
          </w:p>
          <w:p w:rsidR="00D75153" w:rsidRPr="00140662" w:rsidRDefault="00D75153" w:rsidP="00D75153">
            <w:pPr>
              <w:rPr>
                <w:rFonts w:ascii="Calibri" w:hAnsi="Calibri"/>
                <w:color w:val="000000"/>
                <w:sz w:val="20"/>
                <w:szCs w:val="20"/>
                <w:lang w:val="es-BO"/>
              </w:rPr>
            </w:pPr>
            <w:r w:rsidRPr="00140662">
              <w:rPr>
                <w:rFonts w:ascii="Calibri" w:hAnsi="Calibri"/>
                <w:color w:val="000000"/>
                <w:sz w:val="20"/>
                <w:szCs w:val="20"/>
                <w:lang w:val="es-BO"/>
              </w:rPr>
              <w:t>Protección de correo ZIMBRA</w:t>
            </w:r>
          </w:p>
        </w:tc>
        <w:tc>
          <w:tcPr>
            <w:tcW w:w="4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140662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  <w:lang w:val="es-BO"/>
              </w:rPr>
            </w:pPr>
            <w:r w:rsidRPr="00140662">
              <w:rPr>
                <w:rFonts w:ascii="Calibri" w:hAnsi="Calibri"/>
                <w:color w:val="000000"/>
                <w:sz w:val="20"/>
                <w:szCs w:val="20"/>
                <w:lang w:val="es-BO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D7515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Compatible con Motores de Virtualizaci</w:t>
            </w:r>
            <w:r w:rsidR="00D75153">
              <w:rPr>
                <w:rFonts w:ascii="Calibri" w:hAnsi="Calibri"/>
                <w:color w:val="000000"/>
                <w:sz w:val="20"/>
                <w:szCs w:val="20"/>
              </w:rPr>
              <w:t>ó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n (no obligatorio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pero se considerará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VMWare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ESXi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5,x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D4FE2" w:rsidRPr="00140662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VMWare Workstation 6.0, 6.5, 7.x, 8.x y 9.x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Virtual PC 6.x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Microsoft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Hyper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-V Server 2008 R2 y 2012 3.0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2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Citrix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XenDesktop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5.x,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XenClient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4.x,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XenServer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XenApp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5.x y 6.x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1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Deberá contar con Cuarentena corporativa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78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La solución deberá ofrecer informes configurables sobre malware detectado, los cuales podrán ser exportables a form</w:t>
            </w:r>
            <w:r w:rsidR="005523FC">
              <w:rPr>
                <w:rFonts w:ascii="Calibri" w:hAnsi="Calibri"/>
                <w:color w:val="000000"/>
                <w:sz w:val="20"/>
                <w:szCs w:val="20"/>
              </w:rPr>
              <w:t>atos de archivo compatibles (Ms Excel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r w:rsidR="005523FC">
              <w:rPr>
                <w:rFonts w:ascii="Calibri" w:hAnsi="Calibri"/>
                <w:color w:val="000000"/>
                <w:sz w:val="20"/>
                <w:szCs w:val="20"/>
              </w:rPr>
              <w:t xml:space="preserve">texto plano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csv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etc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2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Los informes  Ejecutivos deberán ser configurables en formatos periódicos (días o mes)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497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La solución deberá ofrecer informes Programables de Estado, Ejecutivos resumidos, y de detección por perfiles o por el total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78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Debe contar con Servicios de Actualizaciones Automáticas diarias con un factor de aplicación de configuraciones  en un tiempo menor o igual a los 15 minutos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78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Debe contar con Servicios de Actualizaciones manuales con un factor de aplicación de configuraciones  en un tiempo menor a los 3 minutos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2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Debe contar con Servicios de Actualizaciones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express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ante epidemias de virus u otro tipo de malware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1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Debe contar con Servicios de Alertas sobre virus.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205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La solución deberá permitir cambio de versiones y tipo de producto de acuerdo a las características técnicas del parque informático y las características dinámicas de la red, o segmentos de red de la institución. Particularmente en las situaciones técnicas que por limitaciones de performance de PCs no se pueda acceder a tecnología de protección gestionada, garantizando de igual manera la protección total de estos segmentos o grupos de PCs</w:t>
            </w:r>
            <w:r w:rsidR="00EE6910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2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Certificaciones y detalles de los centros de datos del fabricante 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765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Al tratarse de una solución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SaaS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el proveedor deberá contar con las certificaciones mininas de la industria y seguridad para el manejo de información: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ISO27000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ISO/IEC 27001:2005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140662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Statement on Auditing Standards No. 70 (SAS 70) Type I and II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Sarbanes-Oxley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(SOX)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PCI DSS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140662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Federal Information Security Management Act (FISMA)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BD4FE2" w:rsidRPr="00E53D14" w:rsidTr="00EE6910">
        <w:trPr>
          <w:trHeight w:val="78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El producto ofertado deberá contar con certificaciones </w:t>
            </w:r>
            <w:proofErr w:type="spellStart"/>
            <w:proofErr w:type="gram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Checkmark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West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Coast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y otras de la industria de la seguridad de información y tecnología antimalware.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2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El fabricante deber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á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ser en lo posible miembro de la AMTSO - Anti-Malware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Testing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Standards</w:t>
            </w:r>
            <w:proofErr w:type="spellEnd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Organization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(opcional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pero se considerará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180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El proponente deberá presentar Certificado de Distribución y Comercialización Autorizado para Bolivia emitido por el fabricante (En caso de que el Software ofrecido sea de origen extranjero). La certificación también debe señalar, que la antigüedad como distribuidor y comercializador de soluciones de software de seguridad informática del fabricante, para Bolivia, sea mínima de cinco años.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(Demostrable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presentar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curriculum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de la empresa en fotocopia simple</w:t>
            </w: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780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El proponente deberá contar, mínimamente con Dos técnicos certificados por el fabricante en el producto ofertado, para proporcionar soporte técnico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presentar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curriculum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en fotocopia simple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817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Se debe capacitar al personal de la Institución, en curso técnico de instalación y administración del producto, Describir si la empresa proporciona otras formas de capacitación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4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 xml:space="preserve">La empresa ofertante deberá contar con al menos 2 (Dos) años de experiencia en la comercialización autorizada del producto 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En la oferta se deberá incluir los siguientes servicios: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51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Soporte técnico y apertura de casos por gestión de CRM directamente desde el fabricante. (Obligatorio)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Soporte Técnico 24/365 vía e-mail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Soporte Técnico Web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Soporte Técnico telefónico o “in situ” en horarios de oficina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00"/>
        </w:trPr>
        <w:tc>
          <w:tcPr>
            <w:tcW w:w="5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Actualizaciones a nuevas versiones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D4FE2" w:rsidRPr="00E53D14" w:rsidTr="00EE6910">
        <w:trPr>
          <w:trHeight w:val="315"/>
        </w:trPr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Actualizaciones de sus firmas de detección cada hora.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4FE2" w:rsidRPr="00E53D14" w:rsidRDefault="00BD4FE2" w:rsidP="00993CB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53D1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vAlign w:val="center"/>
          </w:tcPr>
          <w:p w:rsidR="003E72C9" w:rsidRPr="003E72C9" w:rsidRDefault="003E72C9" w:rsidP="00D5003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REQUISITOS DE LAS ESPECIFICACIONES TÉCNICAS 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0101" w:rsidRPr="003E0101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0101" w:rsidRPr="0058489C" w:rsidRDefault="003E0101" w:rsidP="003E0101">
            <w:pP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s-CL"/>
              </w:rPr>
            </w:pPr>
            <w:r w:rsidRPr="0058489C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s-CL"/>
              </w:rPr>
              <w:t xml:space="preserve">SOFTWARE 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es-CL"/>
              </w:rPr>
              <w:t>DE SEGURIDAD PARA FILTRADO DE CONTENIDOS</w:t>
            </w:r>
            <w:r w:rsidRP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Firewall, IPS, VPN, Antimalware, Content </w:t>
            </w:r>
            <w:proofErr w:type="spellStart"/>
            <w:r w:rsidRP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t>Filter</w:t>
            </w:r>
            <w:proofErr w:type="spellEnd"/>
            <w:r w:rsidRP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t>Antispam</w:t>
            </w:r>
            <w:proofErr w:type="spellEnd"/>
            <w:r w:rsidRP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Web </w:t>
            </w:r>
            <w:proofErr w:type="spellStart"/>
            <w:r w:rsidRP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t>Filter</w:t>
            </w:r>
            <w:proofErr w:type="spellEnd"/>
            <w:r w:rsidRP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t>QoS</w:t>
            </w:r>
            <w:proofErr w:type="spellEnd"/>
            <w:r w:rsidRP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t>Hotspot</w:t>
            </w:r>
            <w:proofErr w:type="spellEnd"/>
            <w:r w:rsidRP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5" w:type="dxa"/>
          </w:tcPr>
          <w:p w:rsidR="003E0101" w:rsidRPr="003E0101" w:rsidRDefault="003E0101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0101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0101" w:rsidRDefault="003E0101" w:rsidP="00E24A9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Soporte de usuarios: </w:t>
            </w:r>
            <w:r w:rsidR="00E24A9B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Mayor o igual a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1</w:t>
            </w:r>
            <w:r w:rsidR="00E24A9B">
              <w:rPr>
                <w:rFonts w:asciiTheme="minorHAnsi" w:hAnsiTheme="minorHAnsi" w:cs="Arial"/>
                <w:color w:val="000000"/>
                <w:sz w:val="20"/>
                <w:szCs w:val="20"/>
              </w:rPr>
              <w:t>0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0 </w:t>
            </w:r>
            <w:r w:rsidR="00E24A9B">
              <w:rPr>
                <w:rFonts w:asciiTheme="minorHAnsi" w:hAnsiTheme="minorHAnsi" w:cs="Arial"/>
                <w:color w:val="000000"/>
                <w:sz w:val="20"/>
                <w:szCs w:val="20"/>
              </w:rPr>
              <w:t>usuarios</w:t>
            </w:r>
          </w:p>
        </w:tc>
        <w:tc>
          <w:tcPr>
            <w:tcW w:w="4225" w:type="dxa"/>
          </w:tcPr>
          <w:p w:rsidR="003E72C9" w:rsidRPr="003E0101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3E010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El software deberá contar con actualizaciones desde el fabricante.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0101" w:rsidRDefault="003E72C9" w:rsidP="003E010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Consola Perimetral de Administración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Se deberá tener acceso a una consola segura </w:t>
            </w:r>
            <w:r w:rsidR="003E0101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utilizando protocolo </w:t>
            </w:r>
          </w:p>
          <w:p w:rsidR="003E72C9" w:rsidRPr="003E72C9" w:rsidRDefault="003E72C9" w:rsidP="003E0101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HTTPS para ver el estado de tod</w:t>
            </w:r>
            <w:r w:rsidR="0075403B">
              <w:rPr>
                <w:rFonts w:asciiTheme="minorHAnsi" w:hAnsiTheme="minorHAnsi" w:cs="Arial"/>
                <w:color w:val="000000"/>
                <w:sz w:val="20"/>
                <w:szCs w:val="20"/>
              </w:rPr>
              <w:t>o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s </w:t>
            </w:r>
            <w:r w:rsidR="0075403B">
              <w:rPr>
                <w:rFonts w:asciiTheme="minorHAnsi" w:hAnsiTheme="minorHAnsi" w:cs="Arial"/>
                <w:color w:val="000000"/>
                <w:sz w:val="20"/>
                <w:szCs w:val="20"/>
              </w:rPr>
              <w:t>los segmentos de red configurados y poder ser administrados.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D5003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sz w:val="20"/>
                <w:szCs w:val="20"/>
              </w:rPr>
              <w:t>Administración y Configuración Interfaz web seguro (HTTPS) intuitivo a través de cualquier navegador. Acceso remoto configurable.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D5003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sz w:val="20"/>
                <w:szCs w:val="20"/>
              </w:rPr>
              <w:t>Esta gestión deberá ser del mismo fabricante bajo acceso seguro HTTPS con una credencia de acceso para el administrador.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EE691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sz w:val="20"/>
                <w:szCs w:val="20"/>
              </w:rPr>
              <w:t>Administración desde la nube para monitorizar estado de</w:t>
            </w:r>
            <w:r w:rsidR="00EE691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E72C9">
              <w:rPr>
                <w:rFonts w:asciiTheme="minorHAnsi" w:hAnsiTheme="minorHAnsi" w:cs="Arial"/>
                <w:sz w:val="20"/>
                <w:szCs w:val="20"/>
              </w:rPr>
              <w:t>l</w:t>
            </w:r>
            <w:r w:rsidR="00EE6910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3E72C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E6910">
              <w:rPr>
                <w:rFonts w:asciiTheme="minorHAnsi" w:hAnsiTheme="minorHAnsi" w:cs="Arial"/>
                <w:sz w:val="20"/>
                <w:szCs w:val="20"/>
              </w:rPr>
              <w:t>solución</w:t>
            </w:r>
            <w:r w:rsidRPr="003E72C9">
              <w:rPr>
                <w:rFonts w:asciiTheme="minorHAnsi" w:hAnsiTheme="minorHAnsi" w:cs="Arial"/>
                <w:sz w:val="20"/>
                <w:szCs w:val="20"/>
              </w:rPr>
              <w:t>, actualización de forma centralizada desde cualquier lugar y cualquier momento.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D5003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Modo de funcionamiento en capa 2 y 3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Modo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Router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NAT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Modo Bridge/Transparente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EE6910" w:rsidP="00EE691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Soporte para m</w:t>
            </w:r>
            <w:r w:rsidR="003E72C9"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últiples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t</w:t>
            </w:r>
            <w:r w:rsidR="003E72C9"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ecnologías de conexión WAN ADSL/UMTS/GPRS/3G/WIRELESS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D5003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Actualizaciones Tipo: Automático sin necesidad de intervención por parte del usuario.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D5003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Restauración y actualización de sistema de manera local o remota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D5003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Respaldo (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Backup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) de configuración exportable por tarea programada y capaz de ser enviado de forma periódica por email a la cuenta del administrador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EE691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Respaldo (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Backup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) podrá ser importado</w:t>
            </w:r>
            <w:r w:rsidR="00EE691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local y de forma remota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EE691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Protocolos </w:t>
            </w:r>
            <w:r w:rsidR="00EE691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que debe 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analiza</w:t>
            </w:r>
            <w:r w:rsidR="00EE691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r </w:t>
            </w:r>
            <w:r w:rsidR="002B6156">
              <w:rPr>
                <w:rFonts w:asciiTheme="minorHAnsi" w:hAnsiTheme="minorHAnsi" w:cs="Arial"/>
                <w:color w:val="000000"/>
                <w:sz w:val="20"/>
                <w:szCs w:val="20"/>
              </w:rPr>
              <w:t>mínimamente</w:t>
            </w:r>
            <w:r w:rsidR="00EE6910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HTTP, HTTPS, FTP, SMTP, POP3 para Contenidos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TCP, UDP e ICMP para intrusiones de las red mediante IPS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SSL. IPSEC y L2TP para Redes privadas Virtuales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D50033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POLITICAS DE SEGURIDAD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Se deberá permitir la creación de políticas de acceso para todo tipo de </w:t>
            </w:r>
            <w:r w:rsidR="00EE6910"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tráfico</w:t>
            </w:r>
            <w:r w:rsidR="00EE6910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CC0DC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FIREWALL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Rendimiento Firewall: </w:t>
            </w:r>
            <w:r w:rsidR="00EE691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mayor o igual a 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620 Mbps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Compatible velocidades 10/100/1000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Política basada en NAT.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IPS con reglas de más de 5000 Ataques y actualizables de forma automática</w:t>
            </w:r>
          </w:p>
        </w:tc>
        <w:tc>
          <w:tcPr>
            <w:tcW w:w="4225" w:type="dxa"/>
          </w:tcPr>
          <w:p w:rsidR="003E72C9" w:rsidRPr="003E72C9" w:rsidRDefault="003E72C9" w:rsidP="00D5003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FILTRADO DE APLICACIONES</w:t>
            </w:r>
          </w:p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Filtrado de </w:t>
            </w:r>
            <w:r w:rsidR="006901F8"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aplicaciones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por puerto en uso, como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Facebook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Twitter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Youtube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Whatsapp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Box,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DropBox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Tor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, o similares.</w:t>
            </w:r>
          </w:p>
          <w:p w:rsidR="003E72C9" w:rsidRPr="003E72C9" w:rsidRDefault="006901F8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Deberá</w:t>
            </w:r>
            <w:r w:rsidR="003E72C9"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poder bloquear el acceso por puertos HTTP y HTTPS.</w:t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PROXY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Se deberá incluir funcionalidad de Proxy incluyendo el modo transparente para agilizar el acceso a las </w:t>
            </w:r>
            <w:r w:rsidR="0058489C"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páginas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58489C"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más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visitadas.</w:t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63278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ALTA DISPONIBILIDAD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Deberá ser capaz de aceptar por lo menos dos conexiones a Internet de manera redundante o paralela</w:t>
            </w:r>
            <w:r w:rsidR="0063278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y que permita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63278C">
              <w:rPr>
                <w:rFonts w:asciiTheme="minorHAnsi" w:hAnsiTheme="minorHAnsi" w:cs="Arial"/>
                <w:color w:val="000000"/>
                <w:sz w:val="20"/>
                <w:szCs w:val="20"/>
              </w:rPr>
              <w:t>la administración de ancho de banda.</w:t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4C7C15" w:rsidRDefault="004C7C15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Redes Privadas</w:t>
            </w:r>
          </w:p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VPN Protocolos SSL,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IPSec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, PPTP y L2TP.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Métodos de Cifrado: DES, 3DES, AES,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BlowFish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TwoFish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Serpent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Soporte Gateway-Gateway, Gateway-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Roadwarrior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Túneles Dedicados: Ilimitados</w:t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CALIDAD DE SERVICIO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Se deberá contar con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QoS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configurable para dar prioridad al trafico vital y prioritario</w:t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DHCP para asignación de direcciones IP de forma automática y en reserva, la cual deberá incluir un listado de Acceso autorizados por MAC</w:t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DNS Dinámico</w:t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bottom w:val="single" w:sz="2" w:space="0" w:color="000000"/>
            </w:tcBorders>
            <w:vAlign w:val="center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POLITICAS DE ADMINISTRACION</w:t>
            </w:r>
          </w:p>
        </w:tc>
        <w:tc>
          <w:tcPr>
            <w:tcW w:w="4225" w:type="dxa"/>
            <w:tcBorders>
              <w:bottom w:val="single" w:sz="2" w:space="0" w:color="000000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single" w:sz="2" w:space="0" w:color="000000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Definir y editar políticas de seguridad, incluyendo horarios.</w:t>
            </w:r>
          </w:p>
        </w:tc>
        <w:tc>
          <w:tcPr>
            <w:tcW w:w="4225" w:type="dxa"/>
            <w:tcBorders>
              <w:top w:val="single" w:sz="2" w:space="0" w:color="000000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Definir objetos y grupos de objetos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Definir redes y grupos de redes.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Definir servicios y grupos de servicios.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Definir usuarios y grupos de usuarios.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Gestionar actualizaciones y copias de seguridad.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Configuración del servicio de registros de eventos del firewall.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·          Definir servicios (http,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dns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ident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, etc.)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Definir interfaces de red y reglas de ruteo.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Creación de reglas de traducción de red (NAT)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Configurar conexiones VPN.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Configurar la detección de escaneo de puertos.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Definir reglas de calidad de servicio (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QoS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) para la gestión efectiva del ancho de banda.</w:t>
            </w:r>
          </w:p>
        </w:tc>
        <w:tc>
          <w:tcPr>
            <w:tcW w:w="4225" w:type="dxa"/>
            <w:tcBorders>
              <w:top w:val="nil"/>
              <w:bottom w:val="nil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C7C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top w:val="nil"/>
              <w:bottom w:val="single" w:sz="2" w:space="0" w:color="000000"/>
            </w:tcBorders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·          Definir reglas de filtrado de paquetes.</w:t>
            </w:r>
          </w:p>
        </w:tc>
        <w:tc>
          <w:tcPr>
            <w:tcW w:w="4225" w:type="dxa"/>
            <w:tcBorders>
              <w:top w:val="nil"/>
              <w:bottom w:val="single" w:sz="2" w:space="0" w:color="000000"/>
            </w:tcBorders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DC68D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Motor antimalware deberá ser del mismo fabricante, no </w:t>
            </w:r>
            <w:r w:rsidR="00DC68DD">
              <w:rPr>
                <w:rFonts w:asciiTheme="minorHAnsi" w:hAnsiTheme="minorHAnsi" w:cs="Arial"/>
                <w:color w:val="000000"/>
                <w:sz w:val="20"/>
                <w:szCs w:val="20"/>
              </w:rPr>
              <w:t>deberá ser de un tercero.</w:t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DC68D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CONTENT FILTER: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Filtrado de contenidos en protocolos de transporte HTTP y FTP, Protocolos de correo y Noticias SMTP, POP3</w:t>
            </w:r>
            <w:r w:rsidR="00DC68DD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como mínimo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ANTISPAM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- Filtrados de Spam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- Filtrado de Spam para protocolos de mensajería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- Capacidad de eliminar/redirigir en tiempo real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- Uso de firmas digitales para correos sospechosos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- Consultas a servidores externos para detección de spam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- Acciones para spam y probable spam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- Listas Blancas y negras de Dominios,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IPs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y Direcciones.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- Análisis de trafico entrante y saliente</w:t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</w:tcPr>
          <w:p w:rsidR="003E72C9" w:rsidRPr="003E72C9" w:rsidRDefault="003E72C9" w:rsidP="004C7C1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FILTRADO WEB , P2P/IM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- Filtrados Web y P2P/IM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- Filtrado por </w:t>
            </w:r>
            <w:r w:rsidR="004C7C1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50 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categorías</w:t>
            </w:r>
            <w:r w:rsidR="004C7C15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o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="004C7C15">
              <w:rPr>
                <w:rFonts w:asciiTheme="minorHAnsi" w:hAnsiTheme="minorHAnsi" w:cs="Arial"/>
                <w:color w:val="000000"/>
                <w:sz w:val="20"/>
                <w:szCs w:val="20"/>
              </w:rPr>
              <w:t>m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ás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- Filtrado en tiempo real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- Actualización de bases de datos 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E72C9" w:rsidRPr="003E72C9" w:rsidTr="004E799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shd w:val="clear" w:color="auto" w:fill="auto"/>
          </w:tcPr>
          <w:p w:rsidR="003E72C9" w:rsidRPr="003E72C9" w:rsidRDefault="003E72C9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HOTSPOT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Acceso a redes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Wifi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bajo control en segmento seguro, el cual podrá ser configurado por el administrador.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 xml:space="preserve">La configuración del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Hotspot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deberá permitir al administrador dar acceso limitado a los recursos </w:t>
            </w:r>
            <w:proofErr w:type="spellStart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>Wifi</w:t>
            </w:r>
            <w:proofErr w:type="spellEnd"/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 la red bajo las condiciones de: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Tiempo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Cantidad de Sesiones</w:t>
            </w:r>
            <w:r w:rsidRPr="003E72C9">
              <w:rPr>
                <w:rFonts w:asciiTheme="minorHAnsi" w:hAnsiTheme="minorHAnsi" w:cs="Arial"/>
                <w:color w:val="000000"/>
                <w:sz w:val="20"/>
                <w:szCs w:val="20"/>
              </w:rPr>
              <w:br/>
              <w:t>Ticket para autenticación</w:t>
            </w:r>
          </w:p>
        </w:tc>
        <w:tc>
          <w:tcPr>
            <w:tcW w:w="4225" w:type="dxa"/>
          </w:tcPr>
          <w:p w:rsidR="003E72C9" w:rsidRPr="003E72C9" w:rsidRDefault="003E72C9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E7995" w:rsidRPr="003E72C9" w:rsidTr="00EE6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2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5406" w:type="dxa"/>
            <w:tcBorders>
              <w:bottom w:val="single" w:sz="2" w:space="0" w:color="000000"/>
            </w:tcBorders>
            <w:shd w:val="clear" w:color="auto" w:fill="auto"/>
          </w:tcPr>
          <w:p w:rsidR="004E7995" w:rsidRDefault="004E7995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PRECIO REFERENCIAL DE TODA LA SOLUCIÓN</w:t>
            </w:r>
          </w:p>
          <w:p w:rsidR="004E7995" w:rsidRDefault="004E7995" w:rsidP="004E79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48,122.00Bs. Cuarenta y ocho mil ciento veintidós 00/100 Bolivianos.</w:t>
            </w:r>
          </w:p>
          <w:p w:rsidR="004E7995" w:rsidRPr="003E72C9" w:rsidRDefault="004E7995" w:rsidP="00802FFC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4225" w:type="dxa"/>
            <w:tcBorders>
              <w:bottom w:val="single" w:sz="2" w:space="0" w:color="000000"/>
            </w:tcBorders>
          </w:tcPr>
          <w:p w:rsidR="004E7995" w:rsidRPr="003E72C9" w:rsidRDefault="004E7995" w:rsidP="00802FFC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50AAA" w:rsidRDefault="00E50AAA" w:rsidP="00802FFC">
      <w:pPr>
        <w:rPr>
          <w:rFonts w:asciiTheme="minorHAnsi" w:hAnsiTheme="minorHAnsi"/>
          <w:sz w:val="20"/>
          <w:szCs w:val="20"/>
        </w:rPr>
      </w:pPr>
    </w:p>
    <w:p w:rsidR="00240FAE" w:rsidRDefault="00240FAE" w:rsidP="00802FFC">
      <w:pPr>
        <w:rPr>
          <w:rFonts w:asciiTheme="minorHAnsi" w:hAnsiTheme="minorHAnsi"/>
          <w:sz w:val="20"/>
          <w:szCs w:val="20"/>
        </w:rPr>
      </w:pPr>
    </w:p>
    <w:p w:rsidR="00140662" w:rsidRDefault="00140662" w:rsidP="00140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i/>
          <w:sz w:val="32"/>
          <w:szCs w:val="32"/>
        </w:rPr>
      </w:pPr>
      <w:r>
        <w:rPr>
          <w:rFonts w:ascii="Century Gothic" w:hAnsi="Century Gothic"/>
          <w:b/>
          <w:i/>
          <w:sz w:val="32"/>
          <w:szCs w:val="32"/>
        </w:rPr>
        <w:t>Nota.-</w:t>
      </w:r>
      <w:r>
        <w:rPr>
          <w:rFonts w:ascii="Century Gothic" w:hAnsi="Century Gothic"/>
          <w:i/>
          <w:sz w:val="32"/>
          <w:szCs w:val="32"/>
        </w:rPr>
        <w:t xml:space="preserve"> L</w:t>
      </w:r>
      <w:r w:rsidR="009055EB">
        <w:rPr>
          <w:rFonts w:ascii="Century Gothic" w:hAnsi="Century Gothic"/>
          <w:i/>
          <w:sz w:val="32"/>
          <w:szCs w:val="32"/>
        </w:rPr>
        <w:t>as personas nat</w:t>
      </w:r>
      <w:r w:rsidR="00783613">
        <w:rPr>
          <w:rFonts w:ascii="Century Gothic" w:hAnsi="Century Gothic"/>
          <w:i/>
          <w:sz w:val="32"/>
          <w:szCs w:val="32"/>
        </w:rPr>
        <w:t>urales y/o Empresas nacionales</w:t>
      </w:r>
      <w:r w:rsidR="009055EB">
        <w:rPr>
          <w:rFonts w:ascii="Century Gothic" w:hAnsi="Century Gothic"/>
          <w:i/>
          <w:sz w:val="32"/>
          <w:szCs w:val="32"/>
        </w:rPr>
        <w:t>, deberán presentar sus propuestas, hasta horas 16:00 del día jueves 18 de junio</w:t>
      </w:r>
      <w:r>
        <w:rPr>
          <w:rFonts w:ascii="Century Gothic" w:hAnsi="Century Gothic"/>
          <w:i/>
          <w:sz w:val="32"/>
          <w:szCs w:val="32"/>
        </w:rPr>
        <w:t xml:space="preserve"> de 2015, En la avenida Hugo Estrada N° 94, zona Miraflores, edificio del SENAPE, 1er. piso, oficina de Adquisiciones, la apertura de sobres se rea</w:t>
      </w:r>
      <w:r w:rsidR="00783613">
        <w:rPr>
          <w:rFonts w:ascii="Century Gothic" w:hAnsi="Century Gothic"/>
          <w:i/>
          <w:sz w:val="32"/>
          <w:szCs w:val="32"/>
        </w:rPr>
        <w:t>lizará el mismo día a horas 16:0</w:t>
      </w:r>
      <w:r>
        <w:rPr>
          <w:rFonts w:ascii="Century Gothic" w:hAnsi="Century Gothic"/>
          <w:i/>
          <w:sz w:val="32"/>
          <w:szCs w:val="32"/>
        </w:rPr>
        <w:t xml:space="preserve">5. </w:t>
      </w:r>
    </w:p>
    <w:p w:rsidR="00140662" w:rsidRDefault="00140662" w:rsidP="00140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i/>
          <w:sz w:val="32"/>
          <w:szCs w:val="32"/>
        </w:rPr>
      </w:pPr>
    </w:p>
    <w:p w:rsidR="00140662" w:rsidRDefault="00783613" w:rsidP="00140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>La Paz, junio</w:t>
      </w:r>
      <w:r w:rsidR="00140662">
        <w:rPr>
          <w:rFonts w:ascii="Century Gothic" w:hAnsi="Century Gothic"/>
          <w:i/>
          <w:sz w:val="32"/>
          <w:szCs w:val="32"/>
        </w:rPr>
        <w:t xml:space="preserve"> de 2015</w:t>
      </w:r>
    </w:p>
    <w:p w:rsidR="00140662" w:rsidRDefault="00140662" w:rsidP="00140662">
      <w:pPr>
        <w:ind w:left="567"/>
        <w:jc w:val="both"/>
      </w:pPr>
    </w:p>
    <w:p w:rsidR="00140662" w:rsidRPr="003E72C9" w:rsidRDefault="00140662" w:rsidP="00802FFC">
      <w:pPr>
        <w:rPr>
          <w:rFonts w:asciiTheme="minorHAnsi" w:hAnsiTheme="minorHAnsi"/>
          <w:sz w:val="20"/>
          <w:szCs w:val="20"/>
        </w:rPr>
      </w:pPr>
    </w:p>
    <w:sectPr w:rsidR="00140662" w:rsidRPr="003E72C9" w:rsidSect="00CB7E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736"/>
    <w:rsid w:val="00021E53"/>
    <w:rsid w:val="00140662"/>
    <w:rsid w:val="00240FAE"/>
    <w:rsid w:val="002B6156"/>
    <w:rsid w:val="002F5736"/>
    <w:rsid w:val="00395DCE"/>
    <w:rsid w:val="003E0101"/>
    <w:rsid w:val="003E72C9"/>
    <w:rsid w:val="004C7C15"/>
    <w:rsid w:val="004E7995"/>
    <w:rsid w:val="00541319"/>
    <w:rsid w:val="00545D71"/>
    <w:rsid w:val="005523FC"/>
    <w:rsid w:val="0058489C"/>
    <w:rsid w:val="005E6BAE"/>
    <w:rsid w:val="006209EC"/>
    <w:rsid w:val="0062425F"/>
    <w:rsid w:val="0063278C"/>
    <w:rsid w:val="006901F8"/>
    <w:rsid w:val="006D2BD0"/>
    <w:rsid w:val="007373D0"/>
    <w:rsid w:val="0074656D"/>
    <w:rsid w:val="0075403B"/>
    <w:rsid w:val="00783613"/>
    <w:rsid w:val="00802FFC"/>
    <w:rsid w:val="008E6B52"/>
    <w:rsid w:val="009055EB"/>
    <w:rsid w:val="00A36D82"/>
    <w:rsid w:val="00AB12F1"/>
    <w:rsid w:val="00AB682D"/>
    <w:rsid w:val="00B3123B"/>
    <w:rsid w:val="00BB3738"/>
    <w:rsid w:val="00BD4FE2"/>
    <w:rsid w:val="00BD5DCE"/>
    <w:rsid w:val="00C4277E"/>
    <w:rsid w:val="00C81D13"/>
    <w:rsid w:val="00CB7E37"/>
    <w:rsid w:val="00CC0DCE"/>
    <w:rsid w:val="00D50033"/>
    <w:rsid w:val="00D75153"/>
    <w:rsid w:val="00DC68DD"/>
    <w:rsid w:val="00E24A9B"/>
    <w:rsid w:val="00E50AAA"/>
    <w:rsid w:val="00E53D14"/>
    <w:rsid w:val="00EC4940"/>
    <w:rsid w:val="00EE6910"/>
    <w:rsid w:val="00F7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36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27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15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156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140662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40662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TitleCover">
    <w:name w:val="Title Cover"/>
    <w:basedOn w:val="Normal"/>
    <w:next w:val="Normal"/>
    <w:rsid w:val="0014066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paragraph" w:customStyle="1" w:styleId="SubtitleCover">
    <w:name w:val="Subtitle Cover"/>
    <w:basedOn w:val="TitleCover"/>
    <w:next w:val="Textoindependiente"/>
    <w:rsid w:val="00140662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736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27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156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15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7ECD-4736-410F-947C-3AE81E4D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PSB</Company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Grissel Correa</dc:creator>
  <cp:lastModifiedBy>msalas</cp:lastModifiedBy>
  <cp:revision>2</cp:revision>
  <cp:lastPrinted>2015-06-10T22:29:00Z</cp:lastPrinted>
  <dcterms:created xsi:type="dcterms:W3CDTF">2015-06-15T13:19:00Z</dcterms:created>
  <dcterms:modified xsi:type="dcterms:W3CDTF">2015-06-15T13:19:00Z</dcterms:modified>
</cp:coreProperties>
</file>